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D7" w:rsidRPr="00F72ED7" w:rsidRDefault="00F72ED7" w:rsidP="00F72ED7">
      <w:pPr>
        <w:shd w:val="clear" w:color="auto" w:fill="FFFFFF"/>
        <w:spacing w:before="161" w:after="161" w:line="240" w:lineRule="auto"/>
        <w:textAlignment w:val="baseline"/>
        <w:outlineLvl w:val="0"/>
        <w:rPr>
          <w:rFonts w:ascii="Helvetica" w:eastAsia="Times New Roman" w:hAnsi="Helvetica" w:cs="Helvetica"/>
          <w:b/>
          <w:bCs/>
          <w:color w:val="333333"/>
          <w:kern w:val="36"/>
          <w:sz w:val="56"/>
          <w:szCs w:val="56"/>
          <w:lang w:eastAsia="ru-RU"/>
        </w:rPr>
      </w:pPr>
      <w:r w:rsidRPr="00F72ED7">
        <w:rPr>
          <w:rFonts w:ascii="Helvetica" w:eastAsia="Times New Roman" w:hAnsi="Helvetica" w:cs="Helvetica"/>
          <w:b/>
          <w:bCs/>
          <w:color w:val="333333"/>
          <w:kern w:val="36"/>
          <w:sz w:val="56"/>
          <w:szCs w:val="56"/>
          <w:lang w:eastAsia="ru-RU"/>
        </w:rPr>
        <w:t>Оборудование кабинета информатики</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Pr>
          <w:rFonts w:ascii="Helvetica" w:eastAsia="Times New Roman" w:hAnsi="Helvetica" w:cs="Helvetica"/>
          <w:noProof/>
          <w:color w:val="3F3F3F"/>
          <w:sz w:val="20"/>
          <w:szCs w:val="20"/>
          <w:lang w:eastAsia="ru-RU"/>
        </w:rPr>
        <w:drawing>
          <wp:inline distT="0" distB="0" distL="0" distR="0">
            <wp:extent cx="6863080" cy="1327150"/>
            <wp:effectExtent l="19050" t="0" r="0" b="0"/>
            <wp:docPr id="1" name="Рисунок 1" descr="Оборудование кабинета информатики-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орудование кабинета информатики-345-1"/>
                    <pic:cNvPicPr>
                      <a:picLocks noChangeAspect="1" noChangeArrowheads="1"/>
                    </pic:cNvPicPr>
                  </pic:nvPicPr>
                  <pic:blipFill>
                    <a:blip r:embed="rId4" cstate="print"/>
                    <a:srcRect/>
                    <a:stretch>
                      <a:fillRect/>
                    </a:stretch>
                  </pic:blipFill>
                  <pic:spPr bwMode="auto">
                    <a:xfrm>
                      <a:off x="0" y="0"/>
                      <a:ext cx="6863080" cy="1327150"/>
                    </a:xfrm>
                    <a:prstGeom prst="rect">
                      <a:avLst/>
                    </a:prstGeom>
                    <a:noFill/>
                    <a:ln w="9525">
                      <a:noFill/>
                      <a:miter lim="800000"/>
                      <a:headEnd/>
                      <a:tailEnd/>
                    </a:ln>
                  </pic:spPr>
                </pic:pic>
              </a:graphicData>
            </a:graphic>
          </wp:inline>
        </w:drawing>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Оборудование любого кабинета в школе – это большая ответственность. Ведь первое впечатление от изучаемого предмета ученики получают именно от него. А если это кабинет информатики, то ответственность становится вдвое больше.</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xml:space="preserve">Кабинет информационных технологий это не просто место, где занимаются информатикой. Здесь могут проходить и другие занятия, на которых требуется использование высоких технологий. Это могут быть различного рода презентации или проекты. Иногда школьниками приходиться проводить довольно много времени за компьютером, особенно если это старшеклассники, поэтому следует обратить особое внимание при </w:t>
      </w:r>
      <w:proofErr w:type="gramStart"/>
      <w:r w:rsidRPr="00F72ED7">
        <w:rPr>
          <w:rFonts w:ascii="Helvetica" w:eastAsia="Times New Roman" w:hAnsi="Helvetica" w:cs="Helvetica"/>
          <w:color w:val="3F3F3F"/>
          <w:sz w:val="20"/>
          <w:szCs w:val="20"/>
          <w:lang w:eastAsia="ru-RU"/>
        </w:rPr>
        <w:t>оборудовании</w:t>
      </w:r>
      <w:proofErr w:type="gramEnd"/>
      <w:r w:rsidRPr="00F72ED7">
        <w:rPr>
          <w:rFonts w:ascii="Helvetica" w:eastAsia="Times New Roman" w:hAnsi="Helvetica" w:cs="Helvetica"/>
          <w:color w:val="3F3F3F"/>
          <w:sz w:val="20"/>
          <w:szCs w:val="20"/>
          <w:lang w:eastAsia="ru-RU"/>
        </w:rPr>
        <w:t xml:space="preserve"> как рабочего места, так и всего кабинета информатики.</w:t>
      </w:r>
    </w:p>
    <w:p w:rsidR="00F72ED7" w:rsidRPr="00F72ED7" w:rsidRDefault="00F72ED7" w:rsidP="00F72ED7">
      <w:pPr>
        <w:shd w:val="clear" w:color="auto" w:fill="FFFFFF"/>
        <w:spacing w:before="465" w:after="155" w:line="240" w:lineRule="auto"/>
        <w:textAlignment w:val="baseline"/>
        <w:outlineLvl w:val="1"/>
        <w:rPr>
          <w:rFonts w:ascii="Helvetica" w:eastAsia="Times New Roman" w:hAnsi="Helvetica" w:cs="Helvetica"/>
          <w:b/>
          <w:bCs/>
          <w:color w:val="000000"/>
          <w:sz w:val="37"/>
          <w:szCs w:val="37"/>
          <w:lang w:eastAsia="ru-RU"/>
        </w:rPr>
      </w:pPr>
      <w:r w:rsidRPr="00F72ED7">
        <w:rPr>
          <w:rFonts w:ascii="Helvetica" w:eastAsia="Times New Roman" w:hAnsi="Helvetica" w:cs="Helvetica"/>
          <w:b/>
          <w:bCs/>
          <w:color w:val="000000"/>
          <w:sz w:val="37"/>
          <w:szCs w:val="37"/>
          <w:lang w:eastAsia="ru-RU"/>
        </w:rPr>
        <w:t>Требования к оборудованию кабинетов информатики</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Pr>
          <w:rFonts w:ascii="Helvetica" w:eastAsia="Times New Roman" w:hAnsi="Helvetica" w:cs="Helvetica"/>
          <w:noProof/>
          <w:color w:val="3F3F3F"/>
          <w:sz w:val="20"/>
          <w:szCs w:val="20"/>
          <w:lang w:eastAsia="ru-RU"/>
        </w:rPr>
        <w:drawing>
          <wp:inline distT="0" distB="0" distL="0" distR="0">
            <wp:extent cx="6863080" cy="1455420"/>
            <wp:effectExtent l="19050" t="0" r="0" b="0"/>
            <wp:docPr id="2" name="Рисунок 2" descr="Оборудование кабинета информатики-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орудование кабинета информатики-345-3"/>
                    <pic:cNvPicPr>
                      <a:picLocks noChangeAspect="1" noChangeArrowheads="1"/>
                    </pic:cNvPicPr>
                  </pic:nvPicPr>
                  <pic:blipFill>
                    <a:blip r:embed="rId5" cstate="print"/>
                    <a:srcRect/>
                    <a:stretch>
                      <a:fillRect/>
                    </a:stretch>
                  </pic:blipFill>
                  <pic:spPr bwMode="auto">
                    <a:xfrm>
                      <a:off x="0" y="0"/>
                      <a:ext cx="6863080" cy="1455420"/>
                    </a:xfrm>
                    <a:prstGeom prst="rect">
                      <a:avLst/>
                    </a:prstGeom>
                    <a:noFill/>
                    <a:ln w="9525">
                      <a:noFill/>
                      <a:miter lim="800000"/>
                      <a:headEnd/>
                      <a:tailEnd/>
                    </a:ln>
                  </pic:spPr>
                </pic:pic>
              </a:graphicData>
            </a:graphic>
          </wp:inline>
        </w:drawing>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Помимо надлежаще расположенной и подключенной компьютерной техник</w:t>
      </w:r>
      <w:r w:rsidR="00FF0929">
        <w:rPr>
          <w:rFonts w:ascii="Helvetica" w:eastAsia="Times New Roman" w:hAnsi="Helvetica" w:cs="Helvetica"/>
          <w:color w:val="3F3F3F"/>
          <w:sz w:val="20"/>
          <w:szCs w:val="20"/>
          <w:lang w:eastAsia="ru-RU"/>
        </w:rPr>
        <w:t>и, в кабинете информатики  находят</w:t>
      </w:r>
      <w:r w:rsidRPr="00F72ED7">
        <w:rPr>
          <w:rFonts w:ascii="Helvetica" w:eastAsia="Times New Roman" w:hAnsi="Helvetica" w:cs="Helvetica"/>
          <w:color w:val="3F3F3F"/>
          <w:sz w:val="20"/>
          <w:szCs w:val="20"/>
          <w:lang w:eastAsia="ru-RU"/>
        </w:rPr>
        <w:t>ся наборы стендов и плакатов:</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lastRenderedPageBreak/>
        <w:t>· стенды по технике безопасности в кабинете информационных технологий;</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таблица с правилами работы по ВДТ и ПЭВМ;</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плакаты с наглядными примерами видов информации и способов ее применения;</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плакаты со схемами управления компьютером.</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Напротив доски должен находиться шкаф или полка с материалами для школьников. Там должны быть пособия по изучаемому предмету, дополнительная информация для учащихся, справочные таблицы.</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Особое внимание стоит уделить рабочему месту ученика и учителя. Место преподавателя должны видеть все школьники, где бы ни располагался их рабочий стол. Рабочая область учителя должна включать в себя классную доску, экран, две тумбы для технического оборудования, стол и стул. Тумбы должны быть оснащены ящиками, в которых можно хранить документы и программное обеспечение класса, аудио и видеодиски.</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Для проведения операций на компьютерах, у школьников должны быть одноместные рабочие места с подъемно-поворотным стулом. Для проведения теоретических занятий следует в центре кабинета разместить двухместные столы.</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xml:space="preserve">Стол, на котором стоит компьютер, должен быть прикреплен к полу, к нему должно быть проведено электропитание. При оборудовании кабинета информатики стоит использовать </w:t>
      </w:r>
      <w:proofErr w:type="spellStart"/>
      <w:r w:rsidRPr="00F72ED7">
        <w:rPr>
          <w:rFonts w:ascii="Helvetica" w:eastAsia="Times New Roman" w:hAnsi="Helvetica" w:cs="Helvetica"/>
          <w:color w:val="3F3F3F"/>
          <w:sz w:val="20"/>
          <w:szCs w:val="20"/>
          <w:lang w:eastAsia="ru-RU"/>
        </w:rPr>
        <w:t>периметральную</w:t>
      </w:r>
      <w:proofErr w:type="spellEnd"/>
      <w:r w:rsidRPr="00F72ED7">
        <w:rPr>
          <w:rFonts w:ascii="Helvetica" w:eastAsia="Times New Roman" w:hAnsi="Helvetica" w:cs="Helvetica"/>
          <w:color w:val="3F3F3F"/>
          <w:sz w:val="20"/>
          <w:szCs w:val="20"/>
          <w:lang w:eastAsia="ru-RU"/>
        </w:rPr>
        <w:t xml:space="preserve"> расстановку столов. То есть, их нельзя размещать рядами. Они устанавливаются или прямо у стены, или с отступом на </w:t>
      </w:r>
      <w:proofErr w:type="gramStart"/>
      <w:r w:rsidRPr="00F72ED7">
        <w:rPr>
          <w:rFonts w:ascii="Helvetica" w:eastAsia="Times New Roman" w:hAnsi="Helvetica" w:cs="Helvetica"/>
          <w:color w:val="3F3F3F"/>
          <w:sz w:val="20"/>
          <w:szCs w:val="20"/>
          <w:lang w:eastAsia="ru-RU"/>
        </w:rPr>
        <w:t>полметра-метр</w:t>
      </w:r>
      <w:proofErr w:type="gramEnd"/>
      <w:r w:rsidRPr="00F72ED7">
        <w:rPr>
          <w:rFonts w:ascii="Helvetica" w:eastAsia="Times New Roman" w:hAnsi="Helvetica" w:cs="Helvetica"/>
          <w:color w:val="3F3F3F"/>
          <w:sz w:val="20"/>
          <w:szCs w:val="20"/>
          <w:lang w:eastAsia="ru-RU"/>
        </w:rPr>
        <w:t>.</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большое количество включенных ПК привод к изменению в составе воздуха. Он ионизируется, поэтому при оборудовании кабинета информатики стоит позаботиться о вытяжной вентиляции или кондиционерах.</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За оборудование кабинета информатики отвечает руководство школы, а именно – директор.</w:t>
      </w:r>
    </w:p>
    <w:p w:rsidR="00F72ED7" w:rsidRDefault="00F72ED7" w:rsidP="00F72ED7">
      <w:pPr>
        <w:shd w:val="clear" w:color="auto" w:fill="FFFFFF"/>
        <w:spacing w:before="465" w:after="155" w:line="240" w:lineRule="auto"/>
        <w:textAlignment w:val="baseline"/>
        <w:outlineLvl w:val="1"/>
        <w:rPr>
          <w:rFonts w:ascii="Helvetica" w:eastAsia="Times New Roman" w:hAnsi="Helvetica" w:cs="Helvetica"/>
          <w:b/>
          <w:bCs/>
          <w:color w:val="000000"/>
          <w:sz w:val="37"/>
          <w:szCs w:val="37"/>
          <w:lang w:eastAsia="ru-RU"/>
        </w:rPr>
      </w:pPr>
    </w:p>
    <w:p w:rsidR="00FF0929" w:rsidRDefault="00FF0929" w:rsidP="00F72ED7">
      <w:pPr>
        <w:shd w:val="clear" w:color="auto" w:fill="FFFFFF"/>
        <w:spacing w:before="465" w:after="155" w:line="240" w:lineRule="auto"/>
        <w:textAlignment w:val="baseline"/>
        <w:outlineLvl w:val="1"/>
        <w:rPr>
          <w:rFonts w:ascii="Helvetica" w:eastAsia="Times New Roman" w:hAnsi="Helvetica" w:cs="Helvetica"/>
          <w:b/>
          <w:bCs/>
          <w:color w:val="000000"/>
          <w:sz w:val="37"/>
          <w:szCs w:val="37"/>
          <w:lang w:eastAsia="ru-RU"/>
        </w:rPr>
      </w:pPr>
    </w:p>
    <w:p w:rsidR="00FF0929" w:rsidRDefault="00FF0929" w:rsidP="00F72ED7">
      <w:pPr>
        <w:shd w:val="clear" w:color="auto" w:fill="FFFFFF"/>
        <w:spacing w:before="465" w:after="155" w:line="240" w:lineRule="auto"/>
        <w:textAlignment w:val="baseline"/>
        <w:outlineLvl w:val="1"/>
        <w:rPr>
          <w:rFonts w:ascii="Helvetica" w:eastAsia="Times New Roman" w:hAnsi="Helvetica" w:cs="Helvetica"/>
          <w:b/>
          <w:bCs/>
          <w:color w:val="000000"/>
          <w:sz w:val="37"/>
          <w:szCs w:val="37"/>
          <w:lang w:eastAsia="ru-RU"/>
        </w:rPr>
      </w:pPr>
    </w:p>
    <w:p w:rsidR="00F72ED7" w:rsidRPr="00F72ED7" w:rsidRDefault="00F72ED7" w:rsidP="00F72ED7">
      <w:pPr>
        <w:shd w:val="clear" w:color="auto" w:fill="FFFFFF"/>
        <w:spacing w:before="465" w:after="155" w:line="240" w:lineRule="auto"/>
        <w:textAlignment w:val="baseline"/>
        <w:outlineLvl w:val="1"/>
        <w:rPr>
          <w:rFonts w:ascii="Helvetica" w:eastAsia="Times New Roman" w:hAnsi="Helvetica" w:cs="Helvetica"/>
          <w:b/>
          <w:bCs/>
          <w:color w:val="000000"/>
          <w:sz w:val="37"/>
          <w:szCs w:val="37"/>
          <w:lang w:eastAsia="ru-RU"/>
        </w:rPr>
      </w:pPr>
      <w:r w:rsidRPr="00F72ED7">
        <w:rPr>
          <w:rFonts w:ascii="Helvetica" w:eastAsia="Times New Roman" w:hAnsi="Helvetica" w:cs="Helvetica"/>
          <w:b/>
          <w:bCs/>
          <w:color w:val="000000"/>
          <w:sz w:val="37"/>
          <w:szCs w:val="37"/>
          <w:lang w:eastAsia="ru-RU"/>
        </w:rPr>
        <w:lastRenderedPageBreak/>
        <w:t>Оборудование кабинета информатики по ФГОС</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Pr>
          <w:rFonts w:ascii="Helvetica" w:eastAsia="Times New Roman" w:hAnsi="Helvetica" w:cs="Helvetica"/>
          <w:noProof/>
          <w:color w:val="3F3F3F"/>
          <w:sz w:val="20"/>
          <w:szCs w:val="20"/>
          <w:lang w:eastAsia="ru-RU"/>
        </w:rPr>
        <w:drawing>
          <wp:inline distT="0" distB="0" distL="0" distR="0">
            <wp:extent cx="6863080" cy="2035175"/>
            <wp:effectExtent l="19050" t="0" r="0" b="0"/>
            <wp:docPr id="3" name="Рисунок 3" descr="Оборудование кабинета информатики-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орудование кабинета информатики-345-2"/>
                    <pic:cNvPicPr>
                      <a:picLocks noChangeAspect="1" noChangeArrowheads="1"/>
                    </pic:cNvPicPr>
                  </pic:nvPicPr>
                  <pic:blipFill>
                    <a:blip r:embed="rId6" cstate="print"/>
                    <a:srcRect/>
                    <a:stretch>
                      <a:fillRect/>
                    </a:stretch>
                  </pic:blipFill>
                  <pic:spPr bwMode="auto">
                    <a:xfrm>
                      <a:off x="0" y="0"/>
                      <a:ext cx="6863080" cy="2035175"/>
                    </a:xfrm>
                    <a:prstGeom prst="rect">
                      <a:avLst/>
                    </a:prstGeom>
                    <a:noFill/>
                    <a:ln w="9525">
                      <a:noFill/>
                      <a:miter lim="800000"/>
                      <a:headEnd/>
                      <a:tailEnd/>
                    </a:ln>
                  </pic:spPr>
                </pic:pic>
              </a:graphicData>
            </a:graphic>
          </wp:inline>
        </w:drawing>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Оборудование школьных кабинетов регулируется ФГОС - Федеральным государственным образовательным стандартом. Отдельный раздел в нем посвящено оборудованию кабинетов информатики. Там указан перечень требований к техническому и методическому оснащению классов для реализации федеральной программы.</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Материально-техническое оборудование кабинета информатики по ФГОС включает в себя:</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Печатную продукцию (книги, журналы);</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Плакаты, схемы;</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Цифровые пособия (программное обеспечение и программы для работы);</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Компьютерную технику (системные блоки, мониторы и др.);</w:t>
      </w:r>
    </w:p>
    <w:p w:rsidR="00F72ED7" w:rsidRPr="00F72ED7" w:rsidRDefault="00F72ED7" w:rsidP="00F72ED7">
      <w:pPr>
        <w:shd w:val="clear" w:color="auto" w:fill="FFFFFF"/>
        <w:spacing w:after="155" w:line="310" w:lineRule="atLeast"/>
        <w:textAlignment w:val="baseline"/>
        <w:rPr>
          <w:rFonts w:ascii="Helvetica" w:eastAsia="Times New Roman" w:hAnsi="Helvetica" w:cs="Helvetica"/>
          <w:color w:val="3F3F3F"/>
          <w:sz w:val="20"/>
          <w:szCs w:val="20"/>
          <w:lang w:eastAsia="ru-RU"/>
        </w:rPr>
      </w:pPr>
      <w:r w:rsidRPr="00F72ED7">
        <w:rPr>
          <w:rFonts w:ascii="Helvetica" w:eastAsia="Times New Roman" w:hAnsi="Helvetica" w:cs="Helvetica"/>
          <w:color w:val="3F3F3F"/>
          <w:sz w:val="20"/>
          <w:szCs w:val="20"/>
          <w:lang w:eastAsia="ru-RU"/>
        </w:rPr>
        <w:t>· Конструкторы и комплекты для лабораторных исследований.</w:t>
      </w:r>
    </w:p>
    <w:p w:rsidR="005D5F4A" w:rsidRDefault="005D5F4A"/>
    <w:sectPr w:rsidR="005D5F4A" w:rsidSect="00F72ED7">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drawingGridHorizontalSpacing w:val="110"/>
  <w:displayHorizontalDrawingGridEvery w:val="2"/>
  <w:characterSpacingControl w:val="doNotCompress"/>
  <w:compat/>
  <w:rsids>
    <w:rsidRoot w:val="00F72ED7"/>
    <w:rsid w:val="00140060"/>
    <w:rsid w:val="005D5F4A"/>
    <w:rsid w:val="00F72ED7"/>
    <w:rsid w:val="00FF0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F4A"/>
  </w:style>
  <w:style w:type="paragraph" w:styleId="1">
    <w:name w:val="heading 1"/>
    <w:basedOn w:val="a"/>
    <w:link w:val="10"/>
    <w:uiPriority w:val="9"/>
    <w:qFormat/>
    <w:rsid w:val="00F72E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72E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E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72ED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72E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72E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2E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29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477</Words>
  <Characters>2720</Characters>
  <Application>Microsoft Office Word</Application>
  <DocSecurity>0</DocSecurity>
  <Lines>22</Lines>
  <Paragraphs>6</Paragraphs>
  <ScaleCrop>false</ScaleCrop>
  <Company>Reanimator Extreme Edition</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54</dc:creator>
  <cp:lastModifiedBy>СОШ 54</cp:lastModifiedBy>
  <cp:revision>3</cp:revision>
  <dcterms:created xsi:type="dcterms:W3CDTF">2017-10-17T08:15:00Z</dcterms:created>
  <dcterms:modified xsi:type="dcterms:W3CDTF">2017-10-17T09:38:00Z</dcterms:modified>
</cp:coreProperties>
</file>